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9051B" w14:textId="356F229B" w:rsidR="00D7432F" w:rsidRPr="007F413C" w:rsidRDefault="00D7432F" w:rsidP="00D7432F">
      <w:pPr>
        <w:pStyle w:val="Header"/>
        <w:tabs>
          <w:tab w:val="right" w:pos="9630"/>
          <w:tab w:val="right" w:pos="13323"/>
        </w:tabs>
        <w:rPr>
          <w:rFonts w:eastAsia="Times New Roman" w:cs="Arial"/>
          <w:sz w:val="24"/>
          <w:szCs w:val="24"/>
        </w:rPr>
      </w:pPr>
      <w:r w:rsidRPr="007F413C">
        <w:rPr>
          <w:rFonts w:cs="Arial"/>
          <w:sz w:val="24"/>
          <w:szCs w:val="24"/>
        </w:rPr>
        <w:t>3GPP TSG-RAN WG4 Meeting #9</w:t>
      </w:r>
      <w:r>
        <w:rPr>
          <w:rFonts w:cs="Arial"/>
          <w:sz w:val="24"/>
          <w:szCs w:val="24"/>
        </w:rPr>
        <w:t>5</w:t>
      </w:r>
      <w:r w:rsidR="00906EBF">
        <w:rPr>
          <w:rFonts w:cs="Arial"/>
          <w:sz w:val="24"/>
          <w:szCs w:val="24"/>
        </w:rPr>
        <w:t>-e</w:t>
      </w:r>
      <w:r w:rsidRPr="007F413C">
        <w:rPr>
          <w:rFonts w:cs="Arial"/>
          <w:sz w:val="24"/>
          <w:szCs w:val="24"/>
        </w:rPr>
        <w:tab/>
      </w:r>
      <w:bookmarkStart w:id="0" w:name="_GoBack"/>
      <w:r w:rsidR="00F038B1" w:rsidRPr="0087126C">
        <w:rPr>
          <w:rFonts w:eastAsia="Times New Roman" w:cs="Arial"/>
          <w:sz w:val="24"/>
          <w:szCs w:val="24"/>
        </w:rPr>
        <w:t>R4-2007491</w:t>
      </w:r>
      <w:bookmarkEnd w:id="0"/>
    </w:p>
    <w:p w14:paraId="1635BCF2" w14:textId="39A985F8" w:rsidR="00D7432F" w:rsidRPr="007F413C" w:rsidRDefault="00D7432F" w:rsidP="00D7432F">
      <w:pPr>
        <w:pStyle w:val="Header"/>
        <w:tabs>
          <w:tab w:val="right" w:pos="9630"/>
          <w:tab w:val="right" w:pos="13323"/>
        </w:tabs>
        <w:rPr>
          <w:rFonts w:cs="Arial"/>
          <w:bCs/>
          <w:noProof w:val="0"/>
          <w:sz w:val="24"/>
          <w:szCs w:val="24"/>
          <w:lang w:val="en-GB"/>
        </w:rPr>
      </w:pPr>
      <w:r w:rsidRPr="007F413C">
        <w:rPr>
          <w:rFonts w:eastAsia="SimSun" w:cs="Arial"/>
          <w:bCs/>
          <w:sz w:val="24"/>
          <w:szCs w:val="24"/>
          <w:lang w:eastAsia="zh-CN"/>
        </w:rPr>
        <w:t>E-meeting, 2</w:t>
      </w:r>
      <w:r>
        <w:rPr>
          <w:rFonts w:eastAsia="SimSun" w:cs="Arial"/>
          <w:bCs/>
          <w:sz w:val="24"/>
          <w:szCs w:val="24"/>
          <w:lang w:eastAsia="zh-CN"/>
        </w:rPr>
        <w:t>5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May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– </w:t>
      </w:r>
      <w:r>
        <w:rPr>
          <w:rFonts w:eastAsia="SimSun" w:cs="Arial"/>
          <w:bCs/>
          <w:sz w:val="24"/>
          <w:szCs w:val="24"/>
          <w:lang w:eastAsia="zh-CN"/>
        </w:rPr>
        <w:t>5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June</w:t>
      </w:r>
      <w:r w:rsidRPr="007F413C">
        <w:rPr>
          <w:rFonts w:eastAsia="SimSun" w:cs="Arial"/>
          <w:bCs/>
          <w:sz w:val="24"/>
          <w:szCs w:val="24"/>
          <w:lang w:eastAsia="zh-CN"/>
        </w:rPr>
        <w:t>, 2020</w:t>
      </w:r>
    </w:p>
    <w:p w14:paraId="269E451D" w14:textId="77777777" w:rsidR="00D7432F" w:rsidRPr="008C4D7E" w:rsidRDefault="00D7432F" w:rsidP="00D7432F">
      <w:pPr>
        <w:pStyle w:val="Header"/>
        <w:rPr>
          <w:noProof w:val="0"/>
          <w:lang w:val="en-GB"/>
        </w:rPr>
      </w:pPr>
    </w:p>
    <w:p w14:paraId="20CE4207" w14:textId="77777777" w:rsidR="00D7432F" w:rsidRDefault="00D7432F" w:rsidP="00D7432F">
      <w:pPr>
        <w:pStyle w:val="Footer"/>
        <w:rPr>
          <w:noProof w:val="0"/>
        </w:rPr>
      </w:pPr>
    </w:p>
    <w:p w14:paraId="23C7CDE0" w14:textId="77777777" w:rsidR="00D7432F" w:rsidRDefault="00D7432F" w:rsidP="00D7432F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6.20.1</w:t>
      </w:r>
    </w:p>
    <w:p w14:paraId="4331E138" w14:textId="77777777" w:rsidR="00D7432F" w:rsidRDefault="00D7432F" w:rsidP="00D7432F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B99E8D3" w14:textId="77777777" w:rsidR="00D7432F" w:rsidRPr="00F60377" w:rsidRDefault="00D7432F" w:rsidP="00D7432F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RRM core requirements for 2-step RACH</w:t>
      </w:r>
    </w:p>
    <w:p w14:paraId="0A85CB6F" w14:textId="77777777" w:rsidR="00D7432F" w:rsidRDefault="00D7432F" w:rsidP="00D7432F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49DA20A3" w14:textId="77777777" w:rsidR="00D7432F" w:rsidRDefault="00D7432F" w:rsidP="00D7432F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5D001" w14:textId="1443EC41" w:rsidR="00B0275E" w:rsidRPr="00FA5379" w:rsidRDefault="00D7432F" w:rsidP="00D7432F">
      <w:r>
        <w:t>During the last meeting [1], RAN4 agreed to the following WF [</w:t>
      </w:r>
      <w:r w:rsidR="00B0275E">
        <w:t>1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432F" w:rsidRPr="00CC1587" w14:paraId="761B25EC" w14:textId="77777777" w:rsidTr="00DA72F3">
        <w:tc>
          <w:tcPr>
            <w:tcW w:w="9350" w:type="dxa"/>
          </w:tcPr>
          <w:p w14:paraId="71C04BA3" w14:textId="77777777" w:rsidR="00D7432F" w:rsidRDefault="00D7432F" w:rsidP="00DA72F3">
            <w:pPr>
              <w:rPr>
                <w:lang w:val="en-US" w:eastAsia="zh-CN"/>
              </w:rPr>
            </w:pPr>
            <w:r w:rsidRPr="004C5D45">
              <w:rPr>
                <w:highlight w:val="green"/>
                <w:lang w:val="en-US" w:eastAsia="zh-CN"/>
              </w:rPr>
              <w:t>Agreement:</w:t>
            </w:r>
          </w:p>
          <w:p w14:paraId="078BD890" w14:textId="77777777" w:rsidR="00EA4BB9" w:rsidRPr="00EA4BB9" w:rsidRDefault="00EA4BB9" w:rsidP="00B0275E"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 w:rsidRPr="00EA4BB9">
              <w:rPr>
                <w:lang w:val="en-US" w:eastAsia="zh-CN"/>
              </w:rPr>
              <w:t>Create new clause 6.2.2.3 in TS38.133 to capture the 2-step RACH RRM requirements.</w:t>
            </w:r>
          </w:p>
          <w:p w14:paraId="1AFFCDA7" w14:textId="77777777" w:rsidR="00EA4BB9" w:rsidRPr="00EA4BB9" w:rsidRDefault="00EA4BB9" w:rsidP="00B0275E"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 w:rsidRPr="00EA4BB9">
              <w:rPr>
                <w:lang w:val="en-US" w:eastAsia="zh-CN"/>
              </w:rPr>
              <w:t>RRM requirements are specified for both contention-based and contention-free 2-step RACH.</w:t>
            </w:r>
          </w:p>
          <w:p w14:paraId="62814221" w14:textId="77777777" w:rsidR="00B0275E" w:rsidRDefault="00EA4BB9" w:rsidP="00B0275E"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 w:rsidRPr="00EA4BB9">
              <w:rPr>
                <w:lang w:val="en-US" w:eastAsia="zh-CN"/>
              </w:rPr>
              <w:t xml:space="preserve">Scenarios for specifying UE </w:t>
            </w:r>
            <w:proofErr w:type="spellStart"/>
            <w:r w:rsidRPr="00EA4BB9">
              <w:rPr>
                <w:lang w:val="en-US" w:eastAsia="zh-CN"/>
              </w:rPr>
              <w:t>behaviour</w:t>
            </w:r>
            <w:proofErr w:type="spellEnd"/>
            <w:r w:rsidRPr="00EA4BB9">
              <w:rPr>
                <w:lang w:val="en-US" w:eastAsia="zh-CN"/>
              </w:rPr>
              <w:t xml:space="preserve"> for contention-based 2-step RACH and contention-free 2-step RACH</w:t>
            </w:r>
          </w:p>
          <w:p w14:paraId="13D2CA40" w14:textId="77777777" w:rsidR="00EA4BB9" w:rsidRPr="00EA4BB9" w:rsidRDefault="00EA4BB9" w:rsidP="00B0275E">
            <w:pPr>
              <w:numPr>
                <w:ilvl w:val="1"/>
                <w:numId w:val="13"/>
              </w:numPr>
              <w:rPr>
                <w:lang w:val="en-US" w:eastAsia="zh-CN"/>
              </w:rPr>
            </w:pPr>
            <w:r w:rsidRPr="00EA4BB9">
              <w:rPr>
                <w:lang w:val="en-US" w:eastAsia="zh-CN"/>
              </w:rPr>
              <w:t xml:space="preserve">Correct behavior when transmitting </w:t>
            </w:r>
            <w:proofErr w:type="spellStart"/>
            <w:r w:rsidRPr="00EA4BB9">
              <w:rPr>
                <w:lang w:val="en-US" w:eastAsia="zh-CN"/>
              </w:rPr>
              <w:t>MsgA</w:t>
            </w:r>
            <w:proofErr w:type="spellEnd"/>
          </w:p>
          <w:p w14:paraId="18A5C00F" w14:textId="77777777" w:rsidR="00EA4BB9" w:rsidRPr="00EA4BB9" w:rsidRDefault="00EA4BB9" w:rsidP="00B0275E">
            <w:pPr>
              <w:numPr>
                <w:ilvl w:val="1"/>
                <w:numId w:val="13"/>
              </w:numPr>
              <w:rPr>
                <w:lang w:val="en-US" w:eastAsia="zh-CN"/>
              </w:rPr>
            </w:pPr>
            <w:r w:rsidRPr="00EA4BB9">
              <w:rPr>
                <w:lang w:val="en-US" w:eastAsia="zh-CN"/>
              </w:rPr>
              <w:t xml:space="preserve">Correct behavior when receiving </w:t>
            </w:r>
            <w:proofErr w:type="spellStart"/>
            <w:r w:rsidRPr="00EA4BB9">
              <w:rPr>
                <w:lang w:val="en-US" w:eastAsia="zh-CN"/>
              </w:rPr>
              <w:t>MsgB</w:t>
            </w:r>
            <w:proofErr w:type="spellEnd"/>
          </w:p>
          <w:p w14:paraId="29C5CBE1" w14:textId="77777777" w:rsidR="00EA4BB9" w:rsidRPr="00EA4BB9" w:rsidRDefault="00EA4BB9" w:rsidP="00B0275E">
            <w:pPr>
              <w:numPr>
                <w:ilvl w:val="1"/>
                <w:numId w:val="13"/>
              </w:numPr>
              <w:rPr>
                <w:lang w:val="en-US" w:eastAsia="zh-CN"/>
              </w:rPr>
            </w:pPr>
            <w:r w:rsidRPr="00EA4BB9">
              <w:rPr>
                <w:lang w:val="en-US" w:eastAsia="zh-CN"/>
              </w:rPr>
              <w:t xml:space="preserve">Correct behavior when not receiving </w:t>
            </w:r>
            <w:proofErr w:type="spellStart"/>
            <w:r w:rsidRPr="00EA4BB9">
              <w:rPr>
                <w:lang w:val="en-US" w:eastAsia="zh-CN"/>
              </w:rPr>
              <w:t>MsgB</w:t>
            </w:r>
            <w:proofErr w:type="spellEnd"/>
          </w:p>
          <w:p w14:paraId="242B34B5" w14:textId="77777777" w:rsidR="00EA4BB9" w:rsidRPr="00EA4BB9" w:rsidRDefault="00EA4BB9" w:rsidP="00B0275E"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 w:rsidRPr="00EA4BB9">
              <w:rPr>
                <w:lang w:val="en-US" w:eastAsia="zh-CN"/>
              </w:rPr>
              <w:t xml:space="preserve"> UE </w:t>
            </w:r>
            <w:proofErr w:type="spellStart"/>
            <w:r w:rsidRPr="00EA4BB9">
              <w:rPr>
                <w:lang w:val="en-US" w:eastAsia="zh-CN"/>
              </w:rPr>
              <w:t>behaviour</w:t>
            </w:r>
            <w:proofErr w:type="spellEnd"/>
            <w:r w:rsidRPr="00EA4BB9">
              <w:rPr>
                <w:lang w:val="en-US" w:eastAsia="zh-CN"/>
              </w:rPr>
              <w:t xml:space="preserve"> to be specified when receiving </w:t>
            </w:r>
            <w:proofErr w:type="spellStart"/>
            <w:r w:rsidRPr="00EA4BB9">
              <w:rPr>
                <w:lang w:val="en-US" w:eastAsia="zh-CN"/>
              </w:rPr>
              <w:t>MsgB</w:t>
            </w:r>
            <w:proofErr w:type="spellEnd"/>
            <w:r w:rsidRPr="00EA4BB9">
              <w:rPr>
                <w:lang w:val="en-US" w:eastAsia="zh-CN"/>
              </w:rPr>
              <w:t xml:space="preserve"> for contention-based 2-step RACH</w:t>
            </w:r>
          </w:p>
          <w:p w14:paraId="2891BF8C" w14:textId="77777777" w:rsidR="00EA4BB9" w:rsidRPr="00EA4BB9" w:rsidRDefault="00EA4BB9" w:rsidP="00B0275E">
            <w:pPr>
              <w:numPr>
                <w:ilvl w:val="1"/>
                <w:numId w:val="14"/>
              </w:numPr>
              <w:rPr>
                <w:lang w:val="en-US" w:eastAsia="zh-CN"/>
              </w:rPr>
            </w:pPr>
            <w:r w:rsidRPr="00EA4BB9">
              <w:rPr>
                <w:lang w:val="en-US" w:eastAsia="zh-CN"/>
              </w:rPr>
              <w:t>UE behavior after receiving Fallback RAR</w:t>
            </w:r>
          </w:p>
          <w:p w14:paraId="7A6E35BF" w14:textId="77777777" w:rsidR="00EA4BB9" w:rsidRPr="00EA4BB9" w:rsidRDefault="00EA4BB9" w:rsidP="00B0275E">
            <w:pPr>
              <w:numPr>
                <w:ilvl w:val="1"/>
                <w:numId w:val="14"/>
              </w:numPr>
              <w:rPr>
                <w:lang w:val="en-US" w:eastAsia="zh-CN"/>
              </w:rPr>
            </w:pPr>
            <w:r w:rsidRPr="00EA4BB9">
              <w:rPr>
                <w:lang w:val="en-US" w:eastAsia="zh-CN"/>
              </w:rPr>
              <w:t>UE behavior after receiving Success RAR</w:t>
            </w:r>
          </w:p>
          <w:p w14:paraId="7110E30F" w14:textId="77777777" w:rsidR="00EA4BB9" w:rsidRPr="00EA4BB9" w:rsidRDefault="00EA4BB9" w:rsidP="00B0275E">
            <w:pPr>
              <w:numPr>
                <w:ilvl w:val="1"/>
                <w:numId w:val="14"/>
              </w:numPr>
              <w:rPr>
                <w:lang w:val="en-US" w:eastAsia="zh-CN"/>
              </w:rPr>
            </w:pPr>
            <w:r w:rsidRPr="00EA4BB9">
              <w:rPr>
                <w:lang w:val="en-US" w:eastAsia="zh-CN"/>
              </w:rPr>
              <w:t xml:space="preserve">UE behavior regarding </w:t>
            </w:r>
            <w:proofErr w:type="spellStart"/>
            <w:r w:rsidRPr="00EA4BB9">
              <w:rPr>
                <w:lang w:val="en-US" w:eastAsia="zh-CN"/>
              </w:rPr>
              <w:t>Backoff</w:t>
            </w:r>
            <w:proofErr w:type="spellEnd"/>
            <w:r w:rsidRPr="00EA4BB9">
              <w:rPr>
                <w:lang w:val="en-US" w:eastAsia="zh-CN"/>
              </w:rPr>
              <w:t xml:space="preserve"> indicator </w:t>
            </w:r>
          </w:p>
          <w:p w14:paraId="2FE3AE43" w14:textId="77777777" w:rsidR="00B0275E" w:rsidRPr="00B0275E" w:rsidRDefault="00B0275E" w:rsidP="00B0275E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B0275E">
              <w:rPr>
                <w:lang w:val="en-US"/>
              </w:rPr>
              <w:t>The existing requirements for following procedures in TS 38.133 and TS 36.133 are applicable for both 4-step RACH and 2-step RACH</w:t>
            </w:r>
          </w:p>
          <w:p w14:paraId="4CA104E6" w14:textId="77777777" w:rsidR="00B0275E" w:rsidRPr="00B0275E" w:rsidRDefault="00B0275E" w:rsidP="00B0275E">
            <w:pPr>
              <w:numPr>
                <w:ilvl w:val="1"/>
                <w:numId w:val="15"/>
              </w:numPr>
              <w:rPr>
                <w:lang w:val="en-US"/>
              </w:rPr>
            </w:pPr>
            <w:r w:rsidRPr="00B0275E">
              <w:rPr>
                <w:lang w:val="en-US"/>
              </w:rPr>
              <w:t>Handover</w:t>
            </w:r>
          </w:p>
          <w:p w14:paraId="5845CD1C" w14:textId="77777777" w:rsidR="00B0275E" w:rsidRPr="00B0275E" w:rsidRDefault="00B0275E" w:rsidP="00B0275E">
            <w:pPr>
              <w:numPr>
                <w:ilvl w:val="1"/>
                <w:numId w:val="15"/>
              </w:numPr>
              <w:rPr>
                <w:lang w:val="en-US"/>
              </w:rPr>
            </w:pPr>
            <w:r w:rsidRPr="00B0275E">
              <w:rPr>
                <w:lang w:val="en-US"/>
              </w:rPr>
              <w:t>UL transmit timing</w:t>
            </w:r>
          </w:p>
          <w:p w14:paraId="08DA980C" w14:textId="77777777" w:rsidR="00B0275E" w:rsidRPr="00B0275E" w:rsidRDefault="00B0275E" w:rsidP="00B0275E">
            <w:pPr>
              <w:numPr>
                <w:ilvl w:val="1"/>
                <w:numId w:val="15"/>
              </w:numPr>
              <w:rPr>
                <w:lang w:val="en-US"/>
              </w:rPr>
            </w:pPr>
            <w:r w:rsidRPr="00B0275E">
              <w:rPr>
                <w:lang w:val="en-US"/>
              </w:rPr>
              <w:t>RRC Re-establishment to NR</w:t>
            </w:r>
          </w:p>
          <w:p w14:paraId="4507B4EA" w14:textId="77777777" w:rsidR="00B0275E" w:rsidRPr="00B0275E" w:rsidRDefault="00B0275E" w:rsidP="00B0275E">
            <w:pPr>
              <w:numPr>
                <w:ilvl w:val="1"/>
                <w:numId w:val="15"/>
              </w:numPr>
              <w:rPr>
                <w:lang w:val="en-US"/>
              </w:rPr>
            </w:pPr>
            <w:r w:rsidRPr="00B0275E">
              <w:rPr>
                <w:lang w:val="en-US"/>
              </w:rPr>
              <w:t>RRC connection release with redirection to NR</w:t>
            </w:r>
          </w:p>
          <w:p w14:paraId="53B44375" w14:textId="77777777" w:rsidR="00B0275E" w:rsidRPr="00B0275E" w:rsidRDefault="00B0275E" w:rsidP="00B0275E">
            <w:pPr>
              <w:numPr>
                <w:ilvl w:val="1"/>
                <w:numId w:val="15"/>
              </w:numPr>
              <w:rPr>
                <w:lang w:val="en-US"/>
              </w:rPr>
            </w:pPr>
            <w:proofErr w:type="spellStart"/>
            <w:r w:rsidRPr="00B0275E">
              <w:rPr>
                <w:lang w:val="en-US"/>
              </w:rPr>
              <w:t>PSCell</w:t>
            </w:r>
            <w:proofErr w:type="spellEnd"/>
            <w:r w:rsidRPr="00B0275E">
              <w:rPr>
                <w:lang w:val="en-US"/>
              </w:rPr>
              <w:t xml:space="preserve"> addition in NR-DC</w:t>
            </w:r>
          </w:p>
          <w:p w14:paraId="458CC029" w14:textId="77777777" w:rsidR="00B0275E" w:rsidRPr="00B0275E" w:rsidRDefault="00B0275E" w:rsidP="00B0275E">
            <w:pPr>
              <w:numPr>
                <w:ilvl w:val="1"/>
                <w:numId w:val="15"/>
              </w:numPr>
              <w:rPr>
                <w:lang w:val="en-US"/>
              </w:rPr>
            </w:pPr>
            <w:proofErr w:type="spellStart"/>
            <w:r w:rsidRPr="00B0275E">
              <w:rPr>
                <w:lang w:val="en-US"/>
              </w:rPr>
              <w:t>PSCell</w:t>
            </w:r>
            <w:proofErr w:type="spellEnd"/>
            <w:r w:rsidRPr="00B0275E">
              <w:rPr>
                <w:lang w:val="en-US"/>
              </w:rPr>
              <w:t xml:space="preserve"> addition in EN-DC</w:t>
            </w:r>
          </w:p>
          <w:p w14:paraId="43B4CADF" w14:textId="77777777" w:rsidR="00B0275E" w:rsidRPr="00B0275E" w:rsidRDefault="00B0275E" w:rsidP="00B0275E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B0275E">
              <w:t xml:space="preserve">Terminology for differentiating 4-step RACH and 2-step RACH in TS 38.133 </w:t>
            </w:r>
          </w:p>
          <w:p w14:paraId="09D7AF06" w14:textId="77777777" w:rsidR="00B0275E" w:rsidRPr="00B0275E" w:rsidRDefault="00B0275E" w:rsidP="00B0275E">
            <w:pPr>
              <w:numPr>
                <w:ilvl w:val="1"/>
                <w:numId w:val="16"/>
              </w:numPr>
              <w:rPr>
                <w:lang w:val="en-US"/>
              </w:rPr>
            </w:pPr>
            <w:r w:rsidRPr="00B0275E">
              <w:rPr>
                <w:lang w:val="en-US"/>
              </w:rPr>
              <w:t>“4-step RA type” and “2-step RA type”</w:t>
            </w:r>
          </w:p>
          <w:p w14:paraId="32621CC6" w14:textId="77777777" w:rsidR="00B0275E" w:rsidRPr="00B0275E" w:rsidRDefault="00B0275E" w:rsidP="00B0275E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B0275E">
              <w:rPr>
                <w:lang w:val="en-US"/>
              </w:rPr>
              <w:lastRenderedPageBreak/>
              <w:t>FFS if clarification in the spec is needed for existing RRM requirements that are applicable to both 4-step RACH and 2-step RACH</w:t>
            </w:r>
          </w:p>
          <w:p w14:paraId="16D1AE44" w14:textId="77777777" w:rsidR="00D7432F" w:rsidRDefault="00B0275E" w:rsidP="00B0275E">
            <w:pPr>
              <w:rPr>
                <w:lang w:val="en-US" w:eastAsia="zh-CN"/>
              </w:rPr>
            </w:pPr>
            <w:r w:rsidRPr="00B0275E">
              <w:rPr>
                <w:highlight w:val="yellow"/>
                <w:lang w:val="en-US" w:eastAsia="zh-CN"/>
              </w:rPr>
              <w:t>WF:</w:t>
            </w:r>
          </w:p>
          <w:p w14:paraId="09073DE4" w14:textId="77777777" w:rsidR="00B0275E" w:rsidRPr="00B0275E" w:rsidRDefault="00B0275E" w:rsidP="00B0275E">
            <w:pPr>
              <w:numPr>
                <w:ilvl w:val="0"/>
                <w:numId w:val="17"/>
              </w:numPr>
              <w:rPr>
                <w:lang w:val="en-US" w:eastAsia="zh-CN"/>
              </w:rPr>
            </w:pPr>
            <w:r w:rsidRPr="00B0275E">
              <w:rPr>
                <w:lang w:val="en-US" w:eastAsia="zh-CN"/>
              </w:rPr>
              <w:t>FFS if clarification in the spec is needed for existing RRM requirements that are applicable to both 4-step RACH and 2-step RACH</w:t>
            </w:r>
          </w:p>
          <w:p w14:paraId="33379350" w14:textId="6E42E17F" w:rsidR="00B0275E" w:rsidRPr="004C5D45" w:rsidRDefault="00B0275E" w:rsidP="00B0275E">
            <w:pPr>
              <w:rPr>
                <w:lang w:val="en-US" w:eastAsia="zh-CN"/>
              </w:rPr>
            </w:pPr>
          </w:p>
        </w:tc>
      </w:tr>
    </w:tbl>
    <w:p w14:paraId="0A8AC1FA" w14:textId="77777777" w:rsidR="00D7432F" w:rsidRPr="003225A1" w:rsidRDefault="00D7432F" w:rsidP="00D7432F"/>
    <w:p w14:paraId="0CCB42D2" w14:textId="49B6CFA3" w:rsidR="00B0275E" w:rsidRDefault="00B0275E">
      <w:pPr>
        <w:pStyle w:val="Heading1"/>
        <w:rPr>
          <w:rFonts w:eastAsia="Times New Roman" w:cs="Arial"/>
          <w:szCs w:val="36"/>
        </w:rPr>
      </w:pPr>
      <w:r>
        <w:rPr>
          <w:rFonts w:eastAsia="Times New Roman" w:cs="Arial"/>
          <w:szCs w:val="36"/>
        </w:rPr>
        <w:t>Clarification regarding the applicability of both 4-step and 2-step RACH for existing RRM requirements</w:t>
      </w:r>
    </w:p>
    <w:p w14:paraId="05486FB8" w14:textId="28DF8972" w:rsidR="00B0275E" w:rsidRDefault="00B0275E" w:rsidP="00B0275E">
      <w:r>
        <w:t xml:space="preserve">As shown in the way forward, during the last meeting, RAN4 agreed that existing UL transmit timing, </w:t>
      </w:r>
      <w:proofErr w:type="spellStart"/>
      <w:r>
        <w:t>PSCell</w:t>
      </w:r>
      <w:proofErr w:type="spellEnd"/>
      <w:r>
        <w:t xml:space="preserve"> addition and RRC mobility control related requirements are applicable for both 4-step and 2-step RACH. We now need to decide </w:t>
      </w:r>
      <w:r w:rsidR="002F5AD1">
        <w:t>if spec needs to clarify that the existing requirements are applicable for both 4-step and 2-step RACH.</w:t>
      </w:r>
    </w:p>
    <w:p w14:paraId="130DFE3A" w14:textId="085285E7" w:rsidR="002F5AD1" w:rsidRDefault="002F5AD1" w:rsidP="00B0275E">
      <w:r>
        <w:t xml:space="preserve">Before answering above question, one needs to know the intention of clarifying core requirements of existing specs. </w:t>
      </w:r>
    </w:p>
    <w:p w14:paraId="22A8B47B" w14:textId="26BB765C" w:rsidR="002F5AD1" w:rsidRDefault="002F5AD1" w:rsidP="00B0275E">
      <w:r>
        <w:t xml:space="preserve">Is it intended to define additional performance tests for UL transmit timing, RRC mobility control and </w:t>
      </w:r>
      <w:proofErr w:type="spellStart"/>
      <w:r>
        <w:t>PSCell</w:t>
      </w:r>
      <w:proofErr w:type="spellEnd"/>
      <w:r>
        <w:t xml:space="preserve"> addition</w:t>
      </w:r>
      <w:r w:rsidR="00C14513">
        <w:t xml:space="preserve"> with 2-step RACH</w:t>
      </w:r>
      <w:r>
        <w:t xml:space="preserve">? In our opinion, defining additional performance tests is not necessary because a UE, that can transmit Msg1 with 4-step RACH configuration should also be able to transmit </w:t>
      </w:r>
      <w:proofErr w:type="spellStart"/>
      <w:r>
        <w:t>MsgA</w:t>
      </w:r>
      <w:proofErr w:type="spellEnd"/>
      <w:r>
        <w:t xml:space="preserve">-PRACH with 2-step RACH configuration </w:t>
      </w:r>
      <w:r w:rsidR="00C14513">
        <w:t xml:space="preserve">if the UE is capable of 2-step RACH. Hence, RAN4 should not spend additional time to define performance tests for UL transmit timing, RRC mobility control and </w:t>
      </w:r>
      <w:proofErr w:type="spellStart"/>
      <w:r w:rsidR="00C14513">
        <w:t>PSCell</w:t>
      </w:r>
      <w:proofErr w:type="spellEnd"/>
      <w:r w:rsidR="00C14513">
        <w:t xml:space="preserve"> addition with 2-step RACH.</w:t>
      </w:r>
    </w:p>
    <w:p w14:paraId="1903E8EF" w14:textId="4672C118" w:rsidR="00C14513" w:rsidRPr="00C14513" w:rsidRDefault="00C14513" w:rsidP="00B0275E">
      <w:pPr>
        <w:rPr>
          <w:b/>
          <w:bCs/>
        </w:rPr>
      </w:pPr>
      <w:r w:rsidRPr="00C14513">
        <w:rPr>
          <w:b/>
          <w:bCs/>
        </w:rPr>
        <w:t xml:space="preserve">Observation 1: </w:t>
      </w:r>
      <w:r w:rsidR="00160D1C">
        <w:rPr>
          <w:b/>
          <w:bCs/>
        </w:rPr>
        <w:t>A</w:t>
      </w:r>
      <w:r w:rsidRPr="00C14513">
        <w:rPr>
          <w:b/>
          <w:bCs/>
        </w:rPr>
        <w:t xml:space="preserve"> UE, that can transmit Msg1 with 4-step RACH configuration should also be able to transmit </w:t>
      </w:r>
      <w:proofErr w:type="spellStart"/>
      <w:r w:rsidRPr="00C14513">
        <w:rPr>
          <w:b/>
          <w:bCs/>
        </w:rPr>
        <w:t>MsgA</w:t>
      </w:r>
      <w:proofErr w:type="spellEnd"/>
      <w:r w:rsidRPr="00C14513">
        <w:rPr>
          <w:b/>
          <w:bCs/>
        </w:rPr>
        <w:t>-PRACH with 2-step RACH configuration if the UE is capable of 2-step RACH.</w:t>
      </w:r>
    </w:p>
    <w:p w14:paraId="6F5BF6B9" w14:textId="77777777" w:rsidR="00C14513" w:rsidRPr="00C14513" w:rsidRDefault="00C14513" w:rsidP="00C14513">
      <w:pPr>
        <w:rPr>
          <w:b/>
          <w:bCs/>
        </w:rPr>
      </w:pPr>
      <w:r w:rsidRPr="00C14513">
        <w:rPr>
          <w:b/>
          <w:bCs/>
        </w:rPr>
        <w:t xml:space="preserve">Observation 2: RAN4 should not spend additional time to define performance tests for UL transmit timing, RRC mobility control and </w:t>
      </w:r>
      <w:proofErr w:type="spellStart"/>
      <w:r w:rsidRPr="00C14513">
        <w:rPr>
          <w:b/>
          <w:bCs/>
        </w:rPr>
        <w:t>PSCell</w:t>
      </w:r>
      <w:proofErr w:type="spellEnd"/>
      <w:r w:rsidRPr="00C14513">
        <w:rPr>
          <w:b/>
          <w:bCs/>
        </w:rPr>
        <w:t xml:space="preserve"> addition with 2-step RACH.</w:t>
      </w:r>
    </w:p>
    <w:p w14:paraId="122604B5" w14:textId="5011724B" w:rsidR="006434B3" w:rsidRPr="00906EBF" w:rsidRDefault="006434B3" w:rsidP="006434B3">
      <w:pPr>
        <w:rPr>
          <w:b/>
          <w:bCs/>
          <w:lang w:val="en-US" w:eastAsia="zh-CN"/>
        </w:rPr>
      </w:pPr>
      <w:r w:rsidRPr="00C14513">
        <w:rPr>
          <w:b/>
          <w:bCs/>
        </w:rPr>
        <w:t>Proposal 1: Spec does not need to clarify</w:t>
      </w:r>
      <w:r w:rsidR="00886828">
        <w:rPr>
          <w:b/>
          <w:bCs/>
        </w:rPr>
        <w:t xml:space="preserve"> that</w:t>
      </w:r>
      <w:r w:rsidRPr="00C14513">
        <w:rPr>
          <w:b/>
          <w:bCs/>
        </w:rPr>
        <w:t xml:space="preserve"> th</w:t>
      </w:r>
      <w:r>
        <w:rPr>
          <w:b/>
          <w:bCs/>
        </w:rPr>
        <w:t>e</w:t>
      </w:r>
      <w:r w:rsidRPr="00C14513">
        <w:rPr>
          <w:b/>
          <w:bCs/>
        </w:rPr>
        <w:t xml:space="preserve"> </w:t>
      </w:r>
      <w:r w:rsidR="00B0275E" w:rsidRPr="00B0275E">
        <w:rPr>
          <w:b/>
          <w:bCs/>
          <w:lang w:val="en-US" w:eastAsia="zh-CN"/>
        </w:rPr>
        <w:t xml:space="preserve">existing </w:t>
      </w:r>
      <w:r w:rsidR="00B203FF">
        <w:rPr>
          <w:b/>
          <w:bCs/>
          <w:lang w:val="en-US" w:eastAsia="zh-CN"/>
        </w:rPr>
        <w:t xml:space="preserve">requirements for UL transmit timing, RRC mobility control and </w:t>
      </w:r>
      <w:proofErr w:type="spellStart"/>
      <w:r w:rsidR="00B203FF">
        <w:rPr>
          <w:b/>
          <w:bCs/>
          <w:lang w:val="en-US" w:eastAsia="zh-CN"/>
        </w:rPr>
        <w:t>PSCell</w:t>
      </w:r>
      <w:proofErr w:type="spellEnd"/>
      <w:r w:rsidR="00B203FF">
        <w:rPr>
          <w:b/>
          <w:bCs/>
          <w:lang w:val="en-US" w:eastAsia="zh-CN"/>
        </w:rPr>
        <w:t xml:space="preserve"> addition </w:t>
      </w:r>
      <w:r w:rsidR="00B0275E" w:rsidRPr="00B0275E">
        <w:rPr>
          <w:b/>
          <w:bCs/>
          <w:lang w:val="en-US" w:eastAsia="zh-CN"/>
        </w:rPr>
        <w:t>are applicable to both 4-step RACH and 2-step RACH</w:t>
      </w:r>
      <w:r w:rsidRPr="00C14513">
        <w:rPr>
          <w:b/>
          <w:bCs/>
          <w:lang w:val="en-US" w:eastAsia="zh-CN"/>
        </w:rPr>
        <w:t>.</w:t>
      </w:r>
    </w:p>
    <w:p w14:paraId="3CCBAC7C" w14:textId="6BF24A37" w:rsidR="00C14513" w:rsidRPr="00B0275E" w:rsidRDefault="00C14513" w:rsidP="00B0275E"/>
    <w:p w14:paraId="3F0D21FB" w14:textId="6B7D28A3" w:rsidR="00C14513" w:rsidRDefault="00C14513">
      <w:pPr>
        <w:pStyle w:val="Heading1"/>
      </w:pPr>
      <w:r>
        <w:t>Use of 2-step RACH in SUL</w:t>
      </w:r>
    </w:p>
    <w:p w14:paraId="3B8CDA5E" w14:textId="1B18528A" w:rsidR="00C14513" w:rsidRDefault="00C14513" w:rsidP="00C14513">
      <w:r>
        <w:t xml:space="preserve">During the last meeting, some companies mentioned </w:t>
      </w:r>
      <w:r w:rsidR="001341EE">
        <w:t xml:space="preserve">SUL to be a very important use case for 2-step RACH and propose to define core requirements for it. </w:t>
      </w:r>
    </w:p>
    <w:p w14:paraId="0F232E29" w14:textId="336B84DA" w:rsidR="001341EE" w:rsidRDefault="00FE58E8" w:rsidP="00C14513">
      <w:r>
        <w:t xml:space="preserve">The following parts of RAN2 spec [2] mention the conditions for selecting between SUL and NUL, </w:t>
      </w:r>
      <w:proofErr w:type="gramStart"/>
      <w:r>
        <w:t>and also</w:t>
      </w:r>
      <w:proofErr w:type="gramEnd"/>
      <w:r>
        <w:t xml:space="preserve"> between 4-step and 2-step RACH.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41EE" w:rsidRPr="00CC1587" w14:paraId="44BDD1DC" w14:textId="77777777" w:rsidTr="00DA72F3">
        <w:tc>
          <w:tcPr>
            <w:tcW w:w="9350" w:type="dxa"/>
          </w:tcPr>
          <w:p w14:paraId="072B9F82" w14:textId="4F6F077E" w:rsidR="001341EE" w:rsidRPr="001341EE" w:rsidRDefault="001341EE" w:rsidP="00DA72F3">
            <w:pPr>
              <w:pStyle w:val="B1"/>
              <w:rPr>
                <w:rFonts w:eastAsiaTheme="minorEastAsia"/>
                <w:u w:val="single"/>
                <w:lang w:val="en-US" w:eastAsia="ko-KR"/>
              </w:rPr>
            </w:pPr>
            <w:r w:rsidRPr="001341EE">
              <w:rPr>
                <w:rFonts w:eastAsiaTheme="minorEastAsia"/>
                <w:u w:val="single"/>
                <w:lang w:val="en-US" w:eastAsia="ko-KR"/>
              </w:rPr>
              <w:t xml:space="preserve">Selection between </w:t>
            </w:r>
            <w:r>
              <w:rPr>
                <w:rFonts w:eastAsiaTheme="minorEastAsia"/>
                <w:u w:val="single"/>
                <w:lang w:val="en-US" w:eastAsia="ko-KR"/>
              </w:rPr>
              <w:t>SUL and normal UL</w:t>
            </w:r>
            <w:r w:rsidRPr="001341EE">
              <w:rPr>
                <w:rFonts w:eastAsiaTheme="minorEastAsia"/>
                <w:u w:val="single"/>
                <w:lang w:val="en-US" w:eastAsia="ko-KR"/>
              </w:rPr>
              <w:t>:</w:t>
            </w:r>
          </w:p>
          <w:p w14:paraId="6BBB53CB" w14:textId="77777777" w:rsidR="001341EE" w:rsidRPr="00B9580D" w:rsidRDefault="001341EE" w:rsidP="001341EE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 xml:space="preserve">if the RSRP of the downlink pathloss reference is less than </w:t>
            </w:r>
            <w:proofErr w:type="spellStart"/>
            <w:r w:rsidRPr="00B9580D">
              <w:rPr>
                <w:i/>
                <w:lang w:eastAsia="ko-KR"/>
              </w:rPr>
              <w:t>rsrp</w:t>
            </w:r>
            <w:proofErr w:type="spellEnd"/>
            <w:r w:rsidRPr="00B9580D">
              <w:rPr>
                <w:i/>
                <w:lang w:eastAsia="ko-KR"/>
              </w:rPr>
              <w:t>-</w:t>
            </w:r>
            <w:proofErr w:type="spellStart"/>
            <w:r w:rsidRPr="00B9580D">
              <w:rPr>
                <w:i/>
                <w:lang w:eastAsia="ko-KR"/>
              </w:rPr>
              <w:t>ThresholdSSB</w:t>
            </w:r>
            <w:proofErr w:type="spellEnd"/>
            <w:r w:rsidRPr="00B9580D">
              <w:rPr>
                <w:i/>
                <w:lang w:eastAsia="ko-KR"/>
              </w:rPr>
              <w:t>-SUL</w:t>
            </w:r>
            <w:r w:rsidRPr="00B9580D">
              <w:rPr>
                <w:lang w:eastAsia="ko-KR"/>
              </w:rPr>
              <w:t>:</w:t>
            </w:r>
          </w:p>
          <w:p w14:paraId="0C8A785A" w14:textId="77777777" w:rsidR="001341EE" w:rsidRPr="00B9580D" w:rsidRDefault="001341EE" w:rsidP="001341EE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>select the SUL carrier for performing Random Access procedure;</w:t>
            </w:r>
          </w:p>
          <w:p w14:paraId="3737D3DC" w14:textId="77777777" w:rsidR="001341EE" w:rsidRDefault="001341EE" w:rsidP="001341EE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set the </w:t>
            </w:r>
            <w:r w:rsidRPr="00B9580D">
              <w:rPr>
                <w:i/>
                <w:lang w:eastAsia="ko-KR"/>
              </w:rPr>
              <w:t>PCMAX</w:t>
            </w:r>
            <w:r w:rsidRPr="00B9580D">
              <w:rPr>
                <w:lang w:eastAsia="ko-KR"/>
              </w:rPr>
              <w:t xml:space="preserve"> to </w:t>
            </w:r>
            <w:proofErr w:type="spellStart"/>
            <w:proofErr w:type="gramStart"/>
            <w:r w:rsidRPr="00B9580D">
              <w:rPr>
                <w:lang w:eastAsia="ko-KR"/>
              </w:rPr>
              <w:t>P</w:t>
            </w:r>
            <w:r w:rsidRPr="00B9580D">
              <w:rPr>
                <w:vertAlign w:val="subscript"/>
                <w:lang w:eastAsia="ko-KR"/>
              </w:rPr>
              <w:t>CMAX,f</w:t>
            </w:r>
            <w:proofErr w:type="gramEnd"/>
            <w:r w:rsidRPr="00B9580D">
              <w:rPr>
                <w:vertAlign w:val="subscript"/>
                <w:lang w:eastAsia="ko-KR"/>
              </w:rPr>
              <w:t>,c</w:t>
            </w:r>
            <w:proofErr w:type="spellEnd"/>
            <w:r w:rsidRPr="00B9580D">
              <w:rPr>
                <w:lang w:eastAsia="ko-KR"/>
              </w:rPr>
              <w:t xml:space="preserve"> of the SUL carrier</w:t>
            </w:r>
            <w:r>
              <w:rPr>
                <w:lang w:eastAsia="ko-KR"/>
              </w:rPr>
              <w:t>;</w:t>
            </w:r>
          </w:p>
          <w:p w14:paraId="73C77D7B" w14:textId="77777777" w:rsidR="001341EE" w:rsidRPr="00B9580D" w:rsidRDefault="001341EE" w:rsidP="001341EE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 xml:space="preserve">2&gt; set the </w:t>
            </w:r>
            <w:r w:rsidRPr="006E6997">
              <w:rPr>
                <w:i/>
                <w:iCs/>
                <w:lang w:eastAsia="ko-KR"/>
              </w:rPr>
              <w:t>RSRP_THRESHOLD_RA_TYPE_SELECTION</w:t>
            </w:r>
            <w:r>
              <w:rPr>
                <w:i/>
                <w:iCs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to </w:t>
            </w:r>
            <w:proofErr w:type="spellStart"/>
            <w:r w:rsidRPr="004F0519">
              <w:rPr>
                <w:i/>
                <w:iCs/>
                <w:lang w:eastAsia="ko-KR"/>
              </w:rPr>
              <w:t>msgA</w:t>
            </w:r>
            <w:proofErr w:type="spellEnd"/>
            <w:r w:rsidRPr="004F0519">
              <w:rPr>
                <w:i/>
                <w:iCs/>
                <w:lang w:eastAsia="ko-KR"/>
              </w:rPr>
              <w:t>-</w:t>
            </w:r>
            <w:proofErr w:type="spellStart"/>
            <w:r w:rsidRPr="00465AD4">
              <w:rPr>
                <w:i/>
                <w:iCs/>
                <w:lang w:eastAsia="ko-KR"/>
              </w:rPr>
              <w:t>rsrp</w:t>
            </w:r>
            <w:proofErr w:type="spellEnd"/>
            <w:r w:rsidRPr="00465AD4">
              <w:rPr>
                <w:i/>
                <w:iCs/>
                <w:lang w:eastAsia="ko-KR"/>
              </w:rPr>
              <w:t>-Threshold</w:t>
            </w:r>
            <w:r>
              <w:rPr>
                <w:i/>
                <w:iCs/>
                <w:lang w:eastAsia="ko-KR"/>
              </w:rPr>
              <w:t>-SUL</w:t>
            </w:r>
            <w:r w:rsidRPr="00B9580D">
              <w:rPr>
                <w:lang w:eastAsia="ko-KR"/>
              </w:rPr>
              <w:t>.</w:t>
            </w:r>
          </w:p>
          <w:p w14:paraId="4725BA5D" w14:textId="77777777" w:rsidR="001341EE" w:rsidRPr="00B9580D" w:rsidRDefault="001341EE" w:rsidP="001341EE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lastRenderedPageBreak/>
              <w:t>1&gt;</w:t>
            </w:r>
            <w:r w:rsidRPr="00B9580D">
              <w:rPr>
                <w:lang w:eastAsia="ko-KR"/>
              </w:rPr>
              <w:tab/>
              <w:t>else:</w:t>
            </w:r>
          </w:p>
          <w:p w14:paraId="0D6B642B" w14:textId="77777777" w:rsidR="001341EE" w:rsidRPr="00B9580D" w:rsidRDefault="001341EE" w:rsidP="001341EE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>select the NUL carrier for performing Random Access procedure;</w:t>
            </w:r>
          </w:p>
          <w:p w14:paraId="6BEE8C0D" w14:textId="77777777" w:rsidR="001341EE" w:rsidRDefault="001341EE" w:rsidP="001341EE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set the </w:t>
            </w:r>
            <w:r w:rsidRPr="00B9580D">
              <w:rPr>
                <w:i/>
                <w:lang w:eastAsia="ko-KR"/>
              </w:rPr>
              <w:t>PCMAX</w:t>
            </w:r>
            <w:r w:rsidRPr="00B9580D">
              <w:rPr>
                <w:lang w:eastAsia="ko-KR"/>
              </w:rPr>
              <w:t xml:space="preserve"> to </w:t>
            </w:r>
            <w:proofErr w:type="spellStart"/>
            <w:proofErr w:type="gramStart"/>
            <w:r w:rsidRPr="00B9580D">
              <w:rPr>
                <w:lang w:eastAsia="ko-KR"/>
              </w:rPr>
              <w:t>P</w:t>
            </w:r>
            <w:r w:rsidRPr="00B9580D">
              <w:rPr>
                <w:vertAlign w:val="subscript"/>
                <w:lang w:eastAsia="ko-KR"/>
              </w:rPr>
              <w:t>CMAX,f</w:t>
            </w:r>
            <w:proofErr w:type="gramEnd"/>
            <w:r w:rsidRPr="00B9580D">
              <w:rPr>
                <w:vertAlign w:val="subscript"/>
                <w:lang w:eastAsia="ko-KR"/>
              </w:rPr>
              <w:t>,c</w:t>
            </w:r>
            <w:proofErr w:type="spellEnd"/>
            <w:r w:rsidRPr="00B9580D">
              <w:rPr>
                <w:lang w:eastAsia="ko-KR"/>
              </w:rPr>
              <w:t xml:space="preserve"> of the NUL carrier</w:t>
            </w:r>
          </w:p>
          <w:p w14:paraId="437042C1" w14:textId="75B6BCEA" w:rsidR="001341EE" w:rsidRPr="001341EE" w:rsidRDefault="001341EE" w:rsidP="001341EE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 xml:space="preserve">2&gt; set the </w:t>
            </w:r>
            <w:r w:rsidRPr="006E6997">
              <w:rPr>
                <w:i/>
                <w:iCs/>
                <w:lang w:eastAsia="ko-KR"/>
              </w:rPr>
              <w:t>RSRP_THRESHOLD_RA_TYPE_SELECTION</w:t>
            </w:r>
            <w:r>
              <w:rPr>
                <w:i/>
                <w:iCs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to </w:t>
            </w:r>
            <w:proofErr w:type="spellStart"/>
            <w:r w:rsidRPr="004F0519">
              <w:rPr>
                <w:i/>
                <w:iCs/>
                <w:lang w:eastAsia="ko-KR"/>
              </w:rPr>
              <w:t>msgA</w:t>
            </w:r>
            <w:proofErr w:type="spellEnd"/>
            <w:r w:rsidRPr="004F0519">
              <w:rPr>
                <w:i/>
                <w:iCs/>
                <w:lang w:eastAsia="ko-KR"/>
              </w:rPr>
              <w:t>-</w:t>
            </w:r>
            <w:proofErr w:type="spellStart"/>
            <w:r w:rsidRPr="00465AD4">
              <w:rPr>
                <w:i/>
                <w:iCs/>
                <w:lang w:eastAsia="ko-KR"/>
              </w:rPr>
              <w:t>rsrp</w:t>
            </w:r>
            <w:proofErr w:type="spellEnd"/>
            <w:r w:rsidRPr="00465AD4">
              <w:rPr>
                <w:i/>
                <w:iCs/>
                <w:lang w:eastAsia="ko-KR"/>
              </w:rPr>
              <w:t>-Threshold</w:t>
            </w:r>
            <w:r w:rsidRPr="00B9580D">
              <w:rPr>
                <w:lang w:eastAsia="ko-KR"/>
              </w:rPr>
              <w:t>.</w:t>
            </w:r>
          </w:p>
        </w:tc>
      </w:tr>
    </w:tbl>
    <w:p w14:paraId="720D66BF" w14:textId="77777777" w:rsidR="001341EE" w:rsidRDefault="001341EE" w:rsidP="00C14513"/>
    <w:p w14:paraId="22A18522" w14:textId="77777777" w:rsidR="001341EE" w:rsidRPr="00FA5379" w:rsidRDefault="001341EE" w:rsidP="001341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41EE" w:rsidRPr="00CC1587" w14:paraId="3D5EDD49" w14:textId="77777777" w:rsidTr="00DA72F3">
        <w:tc>
          <w:tcPr>
            <w:tcW w:w="9350" w:type="dxa"/>
          </w:tcPr>
          <w:p w14:paraId="409C2777" w14:textId="0A4BD656" w:rsidR="001341EE" w:rsidRPr="001341EE" w:rsidRDefault="001341EE" w:rsidP="001341EE">
            <w:pPr>
              <w:pStyle w:val="B1"/>
              <w:rPr>
                <w:rFonts w:eastAsiaTheme="minorEastAsia"/>
                <w:u w:val="single"/>
                <w:lang w:val="en-US" w:eastAsia="ko-KR"/>
              </w:rPr>
            </w:pPr>
            <w:r w:rsidRPr="001341EE">
              <w:rPr>
                <w:rFonts w:eastAsiaTheme="minorEastAsia"/>
                <w:u w:val="single"/>
                <w:lang w:val="en-US" w:eastAsia="ko-KR"/>
              </w:rPr>
              <w:t>Selection between 2-step CBRA and 4-step CBRA:</w:t>
            </w:r>
          </w:p>
          <w:p w14:paraId="408036EB" w14:textId="77777777" w:rsidR="00FE58E8" w:rsidRDefault="00FE58E8" w:rsidP="00FE58E8">
            <w:pPr>
              <w:pStyle w:val="B1"/>
            </w:pPr>
            <w:r>
              <w:t xml:space="preserve">else if the BWP selected for random access procedure is configured with both 2-step and 4-step random access resources and the RSRP of the downlink pathloss reference is above </w:t>
            </w:r>
            <w:r w:rsidRPr="006E6997">
              <w:rPr>
                <w:i/>
                <w:iCs/>
                <w:lang w:eastAsia="ko-KR"/>
              </w:rPr>
              <w:t>RSRP_THRESHOLD_RA_TYPE_SELECTION</w:t>
            </w:r>
            <w:r>
              <w:t>; or</w:t>
            </w:r>
          </w:p>
          <w:p w14:paraId="11C7ACF7" w14:textId="77777777" w:rsidR="00FE58E8" w:rsidRDefault="00FE58E8" w:rsidP="00FE58E8">
            <w:pPr>
              <w:pStyle w:val="B1"/>
            </w:pPr>
            <w:r w:rsidRPr="00CF5978">
              <w:t xml:space="preserve">1&gt; </w:t>
            </w:r>
            <w:r>
              <w:t>i</w:t>
            </w:r>
            <w:r w:rsidRPr="00CF5978">
              <w:t xml:space="preserve">f the </w:t>
            </w:r>
            <w:r>
              <w:t xml:space="preserve">BWP selected for random access procedure is only configured with 2-step random access resources (i.e. no 4-step RACH resources configured); or </w:t>
            </w:r>
          </w:p>
          <w:p w14:paraId="3443402B" w14:textId="77777777" w:rsidR="00FE58E8" w:rsidRDefault="00FE58E8" w:rsidP="00FE58E8">
            <w:pPr>
              <w:pStyle w:val="B1"/>
            </w:pPr>
            <w:r>
              <w:t xml:space="preserve">1&gt; if the Random Access procedure was initiated for reconfiguration with sync and if the contention-free Random Access Resources for 2-step random access have been explicitly provided in </w:t>
            </w:r>
            <w:proofErr w:type="spellStart"/>
            <w:r w:rsidRPr="00A65C78">
              <w:rPr>
                <w:i/>
                <w:iCs/>
              </w:rPr>
              <w:t>rach-ConfigDedicated</w:t>
            </w:r>
            <w:proofErr w:type="spellEnd"/>
            <w:r>
              <w:t xml:space="preserve"> for the BWP selected for random access:</w:t>
            </w:r>
          </w:p>
          <w:p w14:paraId="1301938E" w14:textId="77777777" w:rsidR="00FE58E8" w:rsidRDefault="00FE58E8" w:rsidP="00FE58E8">
            <w:pPr>
              <w:pStyle w:val="B2"/>
              <w:spacing w:line="259" w:lineRule="auto"/>
              <w:rPr>
                <w:rFonts w:eastAsiaTheme="minorEastAsia"/>
                <w:lang w:eastAsia="ko-KR"/>
              </w:rPr>
            </w:pPr>
            <w:r w:rsidRPr="00CF5978">
              <w:rPr>
                <w:rFonts w:eastAsiaTheme="minorEastAsia"/>
                <w:lang w:eastAsia="ko-KR"/>
              </w:rPr>
              <w:t>2&gt; se</w:t>
            </w:r>
            <w:r>
              <w:rPr>
                <w:rFonts w:eastAsiaTheme="minorEastAsia"/>
                <w:lang w:eastAsia="ko-KR"/>
              </w:rPr>
              <w:t xml:space="preserve">t the </w:t>
            </w:r>
            <w:r w:rsidRPr="00FC65EB">
              <w:rPr>
                <w:rFonts w:eastAsiaTheme="minorEastAsia"/>
                <w:i/>
                <w:iCs/>
                <w:lang w:eastAsia="ko-KR"/>
              </w:rPr>
              <w:t>RA_TYPE</w:t>
            </w:r>
            <w:r>
              <w:rPr>
                <w:rFonts w:eastAsiaTheme="minorEastAsia"/>
                <w:lang w:eastAsia="ko-KR"/>
              </w:rPr>
              <w:t xml:space="preserve"> to </w:t>
            </w:r>
            <w:r w:rsidRPr="009F084A">
              <w:rPr>
                <w:rFonts w:eastAsiaTheme="minorEastAsia"/>
                <w:i/>
                <w:iCs/>
                <w:lang w:eastAsia="ko-KR"/>
              </w:rPr>
              <w:t>2-stepRA</w:t>
            </w:r>
            <w:r w:rsidRPr="00CF5978">
              <w:rPr>
                <w:rFonts w:eastAsiaTheme="minorEastAsia"/>
                <w:lang w:eastAsia="ko-KR"/>
              </w:rPr>
              <w:t>;</w:t>
            </w:r>
          </w:p>
          <w:p w14:paraId="3E867192" w14:textId="77777777" w:rsidR="00FE58E8" w:rsidRDefault="00FE58E8" w:rsidP="00FE58E8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 else:</w:t>
            </w:r>
          </w:p>
          <w:p w14:paraId="02060E4A" w14:textId="489CFACE" w:rsidR="001341EE" w:rsidRPr="00FE58E8" w:rsidRDefault="00FE58E8" w:rsidP="00FE58E8">
            <w:pPr>
              <w:pStyle w:val="B2"/>
            </w:pPr>
            <w:r>
              <w:t xml:space="preserve">2&gt; set the RA_TYPE to </w:t>
            </w:r>
            <w:r w:rsidRPr="00ED6A63">
              <w:rPr>
                <w:i/>
                <w:iCs/>
              </w:rPr>
              <w:t>4-stepRA</w:t>
            </w:r>
            <w:r>
              <w:t>;</w:t>
            </w:r>
          </w:p>
        </w:tc>
      </w:tr>
    </w:tbl>
    <w:p w14:paraId="7B5C2065" w14:textId="224C8316" w:rsidR="001341EE" w:rsidRDefault="001341EE" w:rsidP="001341EE"/>
    <w:p w14:paraId="6C4DA7D9" w14:textId="66F3279C" w:rsidR="00FE58E8" w:rsidRDefault="00FE58E8" w:rsidP="001341EE">
      <w:r>
        <w:t>Above parts of RAN2 spec mention that UE selects SUL over normal UL if actual RSRP is less than a configured first threshold. On the other hand, UE selects 2-step RACH over 4-step RACH if actual RSRP is greater than a configured second threshold. Although, the first and second configured thresholds may not be same, UE will choose both SUL and 2-step RACH in a very limited set of circumstances in real deployments.</w:t>
      </w:r>
    </w:p>
    <w:p w14:paraId="19438356" w14:textId="5748BBA8" w:rsidR="00FE58E8" w:rsidRPr="00906EBF" w:rsidRDefault="00FE58E8" w:rsidP="001341EE">
      <w:pPr>
        <w:rPr>
          <w:b/>
          <w:bCs/>
        </w:rPr>
      </w:pPr>
      <w:r w:rsidRPr="00906EBF">
        <w:rPr>
          <w:b/>
          <w:bCs/>
        </w:rPr>
        <w:t>Observation</w:t>
      </w:r>
      <w:r w:rsidR="00906EBF">
        <w:rPr>
          <w:b/>
          <w:bCs/>
        </w:rPr>
        <w:t xml:space="preserve"> 3</w:t>
      </w:r>
      <w:r w:rsidRPr="00906EBF">
        <w:rPr>
          <w:b/>
          <w:bCs/>
        </w:rPr>
        <w:t>: UE selects SUL over normal UL if actual RSRP is less than a configured first threshold. On the other hand, UE selects 2-step RACH over 4-step RACH if actual RSRP is greater than a configured second threshold.</w:t>
      </w:r>
    </w:p>
    <w:p w14:paraId="07BFA512" w14:textId="7289FD7D" w:rsidR="00FE58E8" w:rsidRPr="00906EBF" w:rsidRDefault="00FE58E8" w:rsidP="00FE58E8">
      <w:pPr>
        <w:pStyle w:val="ListParagraph"/>
        <w:numPr>
          <w:ilvl w:val="1"/>
          <w:numId w:val="16"/>
        </w:numPr>
        <w:rPr>
          <w:b/>
          <w:bCs/>
          <w:sz w:val="20"/>
          <w:szCs w:val="20"/>
        </w:rPr>
      </w:pPr>
      <w:r w:rsidRPr="00906EBF">
        <w:rPr>
          <w:b/>
          <w:bCs/>
          <w:sz w:val="20"/>
          <w:szCs w:val="20"/>
        </w:rPr>
        <w:t>Although, the first and second configured thresholds may not be same, UE will choose both SUL and 2-step RACH in a very limited set of circumstances in real deployments</w:t>
      </w:r>
      <w:r w:rsidR="00906EBF" w:rsidRPr="00906EBF">
        <w:rPr>
          <w:b/>
          <w:bCs/>
          <w:sz w:val="20"/>
          <w:szCs w:val="20"/>
        </w:rPr>
        <w:t>.</w:t>
      </w:r>
    </w:p>
    <w:p w14:paraId="2B818394" w14:textId="77777777" w:rsidR="001341EE" w:rsidRPr="00C14513" w:rsidRDefault="001341EE" w:rsidP="00C14513"/>
    <w:p w14:paraId="2B75D0A2" w14:textId="77777777" w:rsidR="00D7432F" w:rsidRDefault="00D7432F" w:rsidP="00D7432F">
      <w:pPr>
        <w:pStyle w:val="Heading1"/>
      </w:pPr>
      <w:r>
        <w:t>Conclusion</w:t>
      </w:r>
    </w:p>
    <w:p w14:paraId="4F4D6A00" w14:textId="77777777" w:rsidR="00C9427A" w:rsidRPr="00C14513" w:rsidRDefault="00C9427A" w:rsidP="00C9427A">
      <w:pPr>
        <w:rPr>
          <w:b/>
          <w:bCs/>
        </w:rPr>
      </w:pPr>
      <w:r w:rsidRPr="00C14513">
        <w:rPr>
          <w:b/>
          <w:bCs/>
        </w:rPr>
        <w:t xml:space="preserve">Observation 1: </w:t>
      </w:r>
      <w:r>
        <w:rPr>
          <w:b/>
          <w:bCs/>
        </w:rPr>
        <w:t>A</w:t>
      </w:r>
      <w:r w:rsidRPr="00C14513">
        <w:rPr>
          <w:b/>
          <w:bCs/>
        </w:rPr>
        <w:t xml:space="preserve"> UE, that can transmit Msg1 with 4-step RACH configuration should also be able to transmit </w:t>
      </w:r>
      <w:proofErr w:type="spellStart"/>
      <w:r w:rsidRPr="00C14513">
        <w:rPr>
          <w:b/>
          <w:bCs/>
        </w:rPr>
        <w:t>MsgA</w:t>
      </w:r>
      <w:proofErr w:type="spellEnd"/>
      <w:r w:rsidRPr="00C14513">
        <w:rPr>
          <w:b/>
          <w:bCs/>
        </w:rPr>
        <w:t>-PRACH with 2-step RACH configuration if the UE is capable of 2-step RACH.</w:t>
      </w:r>
    </w:p>
    <w:p w14:paraId="4D2F5C57" w14:textId="15BE35AB" w:rsidR="00906EBF" w:rsidRDefault="00906EBF" w:rsidP="00906EBF">
      <w:pPr>
        <w:rPr>
          <w:b/>
          <w:bCs/>
        </w:rPr>
      </w:pPr>
      <w:r w:rsidRPr="00C14513">
        <w:rPr>
          <w:b/>
          <w:bCs/>
        </w:rPr>
        <w:t xml:space="preserve">Observation 2: RAN4 should not spend additional time to define performance tests for UL transmit timing, RRC mobility control and </w:t>
      </w:r>
      <w:proofErr w:type="spellStart"/>
      <w:r w:rsidRPr="00C14513">
        <w:rPr>
          <w:b/>
          <w:bCs/>
        </w:rPr>
        <w:t>PSCell</w:t>
      </w:r>
      <w:proofErr w:type="spellEnd"/>
      <w:r w:rsidRPr="00C14513">
        <w:rPr>
          <w:b/>
          <w:bCs/>
        </w:rPr>
        <w:t xml:space="preserve"> addition with 2-step RACH.</w:t>
      </w:r>
    </w:p>
    <w:p w14:paraId="3439337A" w14:textId="77777777" w:rsidR="00906EBF" w:rsidRPr="00906EBF" w:rsidRDefault="00906EBF" w:rsidP="00906EBF">
      <w:pPr>
        <w:rPr>
          <w:b/>
          <w:bCs/>
        </w:rPr>
      </w:pPr>
      <w:r w:rsidRPr="00906EBF">
        <w:rPr>
          <w:b/>
          <w:bCs/>
        </w:rPr>
        <w:t>Observation</w:t>
      </w:r>
      <w:r>
        <w:rPr>
          <w:b/>
          <w:bCs/>
        </w:rPr>
        <w:t xml:space="preserve"> 3</w:t>
      </w:r>
      <w:r w:rsidRPr="00906EBF">
        <w:rPr>
          <w:b/>
          <w:bCs/>
        </w:rPr>
        <w:t>: UE selects SUL over normal UL if actual RSRP is less than a configured first threshold. On the other hand, UE selects 2-step RACH over 4-step RACH if actual RSRP is greater than a configured second threshold.</w:t>
      </w:r>
    </w:p>
    <w:p w14:paraId="3D1D9DBD" w14:textId="1F7CD422" w:rsidR="00906EBF" w:rsidRPr="00906EBF" w:rsidRDefault="00906EBF" w:rsidP="00906EBF">
      <w:pPr>
        <w:pStyle w:val="ListParagraph"/>
        <w:numPr>
          <w:ilvl w:val="1"/>
          <w:numId w:val="16"/>
        </w:numPr>
        <w:rPr>
          <w:b/>
          <w:bCs/>
          <w:sz w:val="20"/>
          <w:szCs w:val="20"/>
        </w:rPr>
      </w:pPr>
      <w:r w:rsidRPr="00906EBF">
        <w:rPr>
          <w:b/>
          <w:bCs/>
          <w:sz w:val="20"/>
          <w:szCs w:val="20"/>
        </w:rPr>
        <w:lastRenderedPageBreak/>
        <w:t>Although, the first and second configured thresholds may not be same, UE will choose both SUL and 2-step RACH in a very limited set of circumstances in real deployments.</w:t>
      </w:r>
    </w:p>
    <w:p w14:paraId="09557ACE" w14:textId="77777777" w:rsidR="00B203FF" w:rsidRPr="00B203FF" w:rsidRDefault="00B203FF" w:rsidP="00B203FF">
      <w:pPr>
        <w:rPr>
          <w:b/>
          <w:bCs/>
        </w:rPr>
      </w:pPr>
      <w:r w:rsidRPr="00B203FF">
        <w:rPr>
          <w:b/>
          <w:bCs/>
        </w:rPr>
        <w:t xml:space="preserve">Proposal 1: Spec does not need to clarify that the existing requirements for UL transmit timing, RRC mobility control and </w:t>
      </w:r>
      <w:proofErr w:type="spellStart"/>
      <w:r w:rsidRPr="00B203FF">
        <w:rPr>
          <w:b/>
          <w:bCs/>
        </w:rPr>
        <w:t>PSCell</w:t>
      </w:r>
      <w:proofErr w:type="spellEnd"/>
      <w:r w:rsidRPr="00B203FF">
        <w:rPr>
          <w:b/>
          <w:bCs/>
        </w:rPr>
        <w:t xml:space="preserve"> addition are applicable to both 4-step RACH and 2-step RACH.</w:t>
      </w:r>
    </w:p>
    <w:p w14:paraId="315A0E44" w14:textId="77777777" w:rsidR="00D7432F" w:rsidRDefault="00D7432F" w:rsidP="00D7432F">
      <w:pPr>
        <w:pStyle w:val="Heading1"/>
      </w:pPr>
      <w:r>
        <w:t>Reference</w:t>
      </w:r>
    </w:p>
    <w:p w14:paraId="2E0AB2BB" w14:textId="39814CD0" w:rsidR="00EA4BB9" w:rsidRPr="00EA4BB9" w:rsidRDefault="00EA4BB9" w:rsidP="00EA4BB9">
      <w:pPr>
        <w:pStyle w:val="ListParagraph"/>
        <w:numPr>
          <w:ilvl w:val="0"/>
          <w:numId w:val="3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R4-2005844, WF on 2-step RACH RRM requirements, ZTE.</w:t>
      </w:r>
    </w:p>
    <w:p w14:paraId="27DA0FE5" w14:textId="06A13C11" w:rsidR="0099303E" w:rsidRPr="00FE58E8" w:rsidRDefault="00906EBF" w:rsidP="00FE58E8">
      <w:pPr>
        <w:pStyle w:val="ListParagraph"/>
        <w:numPr>
          <w:ilvl w:val="0"/>
          <w:numId w:val="3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3GPP TS 38.321, V16.0.0, MAC protocol specification (Release 16).</w:t>
      </w:r>
    </w:p>
    <w:sectPr w:rsidR="0099303E" w:rsidRPr="00FE58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A0E6E"/>
    <w:multiLevelType w:val="hybridMultilevel"/>
    <w:tmpl w:val="E4DC5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74AE9"/>
    <w:multiLevelType w:val="hybridMultilevel"/>
    <w:tmpl w:val="4630FB46"/>
    <w:lvl w:ilvl="0" w:tplc="C068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CD2C8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04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D88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A0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40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A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23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2361A0"/>
    <w:multiLevelType w:val="hybridMultilevel"/>
    <w:tmpl w:val="2AD4675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D4770"/>
    <w:multiLevelType w:val="hybridMultilevel"/>
    <w:tmpl w:val="98B03C94"/>
    <w:lvl w:ilvl="0" w:tplc="81028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54C144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88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CA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CC0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6C9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86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2C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62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C349F"/>
    <w:multiLevelType w:val="hybridMultilevel"/>
    <w:tmpl w:val="FD44CAA8"/>
    <w:lvl w:ilvl="0" w:tplc="C068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CD2C8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04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D88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A0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40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A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23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7C19E0"/>
    <w:multiLevelType w:val="hybridMultilevel"/>
    <w:tmpl w:val="C19C1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F4FE7"/>
    <w:multiLevelType w:val="hybridMultilevel"/>
    <w:tmpl w:val="B5062E5E"/>
    <w:lvl w:ilvl="0" w:tplc="C6F06EB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9416D4"/>
    <w:multiLevelType w:val="hybridMultilevel"/>
    <w:tmpl w:val="F58A7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C20C8"/>
    <w:multiLevelType w:val="hybridMultilevel"/>
    <w:tmpl w:val="88E0A394"/>
    <w:lvl w:ilvl="0" w:tplc="F60244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04F464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4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25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8B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28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C9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C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C2D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04A60D8"/>
    <w:multiLevelType w:val="hybridMultilevel"/>
    <w:tmpl w:val="374E34CA"/>
    <w:lvl w:ilvl="0" w:tplc="86C49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86A0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0C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83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F83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40E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6D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EA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C0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B9C3025"/>
    <w:multiLevelType w:val="hybridMultilevel"/>
    <w:tmpl w:val="5C6AC88E"/>
    <w:lvl w:ilvl="0" w:tplc="7786C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C5B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740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EC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308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81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6F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62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F17A4A"/>
    <w:multiLevelType w:val="hybridMultilevel"/>
    <w:tmpl w:val="9A36AF96"/>
    <w:lvl w:ilvl="0" w:tplc="C068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44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04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D88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A0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40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A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23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5AC0C0B"/>
    <w:multiLevelType w:val="hybridMultilevel"/>
    <w:tmpl w:val="43E4D21A"/>
    <w:lvl w:ilvl="0" w:tplc="C068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CD2C8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04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D88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A0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40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A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23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ABC55DE"/>
    <w:multiLevelType w:val="hybridMultilevel"/>
    <w:tmpl w:val="C7B270D0"/>
    <w:lvl w:ilvl="0" w:tplc="C068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CD2C8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04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D88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A0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40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A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23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F967917"/>
    <w:multiLevelType w:val="hybridMultilevel"/>
    <w:tmpl w:val="8CEEFC36"/>
    <w:lvl w:ilvl="0" w:tplc="5970A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CD2C8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6E0D2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6E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E0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66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7CA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063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C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3"/>
  </w:num>
  <w:num w:numId="5">
    <w:abstractNumId w:val="16"/>
  </w:num>
  <w:num w:numId="6">
    <w:abstractNumId w:val="3"/>
  </w:num>
  <w:num w:numId="7">
    <w:abstractNumId w:val="0"/>
  </w:num>
  <w:num w:numId="8">
    <w:abstractNumId w:val="9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0"/>
  </w:num>
  <w:num w:numId="13">
    <w:abstractNumId w:val="14"/>
  </w:num>
  <w:num w:numId="14">
    <w:abstractNumId w:val="1"/>
  </w:num>
  <w:num w:numId="15">
    <w:abstractNumId w:val="5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32F"/>
    <w:rsid w:val="001341EE"/>
    <w:rsid w:val="00160D1C"/>
    <w:rsid w:val="002F5AD1"/>
    <w:rsid w:val="003E32AA"/>
    <w:rsid w:val="00630AA6"/>
    <w:rsid w:val="006434B3"/>
    <w:rsid w:val="00886828"/>
    <w:rsid w:val="00906EBF"/>
    <w:rsid w:val="0099303E"/>
    <w:rsid w:val="00B0275E"/>
    <w:rsid w:val="00B203FF"/>
    <w:rsid w:val="00C14513"/>
    <w:rsid w:val="00C9427A"/>
    <w:rsid w:val="00D7432F"/>
    <w:rsid w:val="00EA4BB9"/>
    <w:rsid w:val="00F038B1"/>
    <w:rsid w:val="00FE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11FEA"/>
  <w15:chartTrackingRefBased/>
  <w15:docId w15:val="{56A93CA6-8DF0-40F3-8FC0-1CDF1472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432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7432F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D7432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D7432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D7432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D7432F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D7432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D7432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7432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D7432F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7432F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7432F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7432F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D7432F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7432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7432F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7432F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7432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7432F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D7432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7432F"/>
    <w:rPr>
      <w:rFonts w:ascii="Arial" w:eastAsia="MS Mincho" w:hAnsi="Arial" w:cs="Times New Roman"/>
      <w:b/>
      <w:i/>
      <w:noProof/>
      <w:sz w:val="18"/>
      <w:szCs w:val="20"/>
    </w:rPr>
  </w:style>
  <w:style w:type="table" w:styleId="TableGrid">
    <w:name w:val="Table Grid"/>
    <w:basedOn w:val="TableNormal"/>
    <w:qFormat/>
    <w:rsid w:val="00D74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D7432F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D7432F"/>
    <w:pPr>
      <w:numPr>
        <w:numId w:val="2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NO">
    <w:name w:val="NO"/>
    <w:basedOn w:val="Normal"/>
    <w:link w:val="NOChar"/>
    <w:qFormat/>
    <w:rsid w:val="00D7432F"/>
    <w:pPr>
      <w:keepLines/>
      <w:ind w:left="1135" w:hanging="851"/>
    </w:pPr>
    <w:rPr>
      <w:rFonts w:eastAsia="Malgun Gothic"/>
    </w:rPr>
  </w:style>
  <w:style w:type="paragraph" w:customStyle="1" w:styleId="EditorsNote">
    <w:name w:val="Editor's Note"/>
    <w:basedOn w:val="NO"/>
    <w:link w:val="EditorsNoteChar"/>
    <w:qFormat/>
    <w:rsid w:val="00D7432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val="x-none" w:eastAsia="x-none"/>
    </w:rPr>
  </w:style>
  <w:style w:type="paragraph" w:customStyle="1" w:styleId="B2">
    <w:name w:val="B2"/>
    <w:basedOn w:val="Normal"/>
    <w:link w:val="B2Char"/>
    <w:qFormat/>
    <w:rsid w:val="00D7432F"/>
    <w:pPr>
      <w:ind w:left="851" w:hanging="284"/>
    </w:pPr>
    <w:rPr>
      <w:rFonts w:eastAsia="Malgun Gothic"/>
    </w:rPr>
  </w:style>
  <w:style w:type="paragraph" w:customStyle="1" w:styleId="B3">
    <w:name w:val="B3"/>
    <w:basedOn w:val="Normal"/>
    <w:link w:val="B3Char"/>
    <w:qFormat/>
    <w:rsid w:val="00D7432F"/>
    <w:pPr>
      <w:ind w:left="1135" w:hanging="284"/>
    </w:pPr>
    <w:rPr>
      <w:rFonts w:eastAsia="Malgun Gothic"/>
    </w:rPr>
  </w:style>
  <w:style w:type="paragraph" w:customStyle="1" w:styleId="B4">
    <w:name w:val="B4"/>
    <w:basedOn w:val="Normal"/>
    <w:link w:val="B4Char"/>
    <w:qFormat/>
    <w:rsid w:val="00D7432F"/>
    <w:pPr>
      <w:ind w:left="1418" w:hanging="284"/>
    </w:pPr>
    <w:rPr>
      <w:rFonts w:eastAsia="Malgun Gothic"/>
    </w:rPr>
  </w:style>
  <w:style w:type="paragraph" w:customStyle="1" w:styleId="B5">
    <w:name w:val="B5"/>
    <w:basedOn w:val="List5"/>
    <w:link w:val="B5Char"/>
    <w:rsid w:val="00D7432F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D7432F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6">
    <w:name w:val="B6"/>
    <w:basedOn w:val="B5"/>
    <w:link w:val="B6Char"/>
    <w:qFormat/>
    <w:rsid w:val="00D7432F"/>
    <w:pPr>
      <w:ind w:left="1985"/>
    </w:pPr>
  </w:style>
  <w:style w:type="character" w:customStyle="1" w:styleId="B3Char">
    <w:name w:val="B3 Char"/>
    <w:link w:val="B3"/>
    <w:qFormat/>
    <w:rsid w:val="00D743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D743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qFormat/>
    <w:rsid w:val="00D7432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qFormat/>
    <w:rsid w:val="00D743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D7432F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character" w:customStyle="1" w:styleId="B6Char">
    <w:name w:val="B6 Char"/>
    <w:link w:val="B6"/>
    <w:qFormat/>
    <w:rsid w:val="00D743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1">
    <w:name w:val="B1"/>
    <w:basedOn w:val="Normal"/>
    <w:link w:val="B1Zchn"/>
    <w:qFormat/>
    <w:rsid w:val="00D7432F"/>
    <w:pPr>
      <w:ind w:left="568" w:hanging="284"/>
    </w:pPr>
    <w:rPr>
      <w:rFonts w:eastAsia="Times New Roman"/>
      <w:lang w:val="x-none"/>
    </w:rPr>
  </w:style>
  <w:style w:type="character" w:customStyle="1" w:styleId="B1Zchn">
    <w:name w:val="B1 Zchn"/>
    <w:link w:val="B1"/>
    <w:rsid w:val="00D7432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Doc-text2Char">
    <w:name w:val="Doc-text2 Char"/>
    <w:basedOn w:val="DefaultParagraphFont"/>
    <w:link w:val="Doc-text2"/>
    <w:locked/>
    <w:rsid w:val="00D7432F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D7432F"/>
    <w:pPr>
      <w:spacing w:after="0"/>
      <w:ind w:left="1622" w:hanging="363"/>
    </w:pPr>
    <w:rPr>
      <w:rFonts w:ascii="Arial" w:eastAsiaTheme="minorHAnsi" w:hAnsi="Arial" w:cs="Arial"/>
      <w:sz w:val="22"/>
      <w:szCs w:val="22"/>
      <w:lang w:val="en-US"/>
    </w:rPr>
  </w:style>
  <w:style w:type="paragraph" w:styleId="List5">
    <w:name w:val="List 5"/>
    <w:basedOn w:val="Normal"/>
    <w:uiPriority w:val="99"/>
    <w:semiHidden/>
    <w:unhideWhenUsed/>
    <w:rsid w:val="00D7432F"/>
    <w:pPr>
      <w:ind w:left="180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27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75E"/>
    <w:rPr>
      <w:rFonts w:ascii="Segoe UI" w:eastAsia="MS Mincho" w:hAnsi="Segoe UI" w:cs="Segoe UI"/>
      <w:sz w:val="18"/>
      <w:szCs w:val="18"/>
      <w:lang w:val="en-GB"/>
    </w:rPr>
  </w:style>
  <w:style w:type="character" w:customStyle="1" w:styleId="B1Char">
    <w:name w:val="B1 Char"/>
    <w:qFormat/>
    <w:rsid w:val="001341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343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8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1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55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1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52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8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32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70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6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1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7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17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6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5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8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6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881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9B3BD6-80CF-47BA-A367-697592087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3467B-D9AD-46F9-AE2B-F07028AC4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AA993-C22C-40C2-A3C3-87E9DD7D9D7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2020-05-15T18:00:00Z</dcterms:created>
  <dcterms:modified xsi:type="dcterms:W3CDTF">2020-05-15T18:00:00Z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